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Title"/>
        <w:jc w:val="center"/>
        <w:rPr>
          <w:rFonts w:ascii="Helvetica Neue" w:cs="Helvetica Neue" w:eastAsia="Helvetica Neue" w:hAnsi="Helvetica Neue"/>
          <w:b w:val="1"/>
          <w:sz w:val="26"/>
          <w:szCs w:val="26"/>
        </w:rPr>
      </w:pPr>
      <w:bookmarkStart w:colFirst="0" w:colLast="0" w:name="_csnrko6b019v" w:id="0"/>
      <w:bookmarkEnd w:id="0"/>
      <w:r w:rsidDel="00000000" w:rsidR="00000000" w:rsidRPr="00000000">
        <w:rPr>
          <w:rFonts w:ascii="Helvetica Neue" w:cs="Helvetica Neue" w:eastAsia="Helvetica Neue" w:hAnsi="Helvetica Neue"/>
          <w:b w:val="1"/>
          <w:sz w:val="26"/>
          <w:szCs w:val="26"/>
          <w:rtl w:val="0"/>
        </w:rPr>
        <w:t xml:space="preserve">Konfío se fortalece y anuncia nuevo levantamiento de capital </w:t>
      </w:r>
    </w:p>
    <w:p w:rsidR="00000000" w:rsidDel="00000000" w:rsidP="00000000" w:rsidRDefault="00000000" w:rsidRPr="00000000" w14:paraId="00000004">
      <w:pPr>
        <w:pStyle w:val="Title"/>
        <w:jc w:val="center"/>
        <w:rPr>
          <w:rFonts w:ascii="Helvetica Neue" w:cs="Helvetica Neue" w:eastAsia="Helvetica Neue" w:hAnsi="Helvetica Neue"/>
          <w:b w:val="1"/>
          <w:sz w:val="26"/>
          <w:szCs w:val="26"/>
        </w:rPr>
      </w:pPr>
      <w:bookmarkStart w:colFirst="0" w:colLast="0" w:name="_v7d3alep6hxi" w:id="1"/>
      <w:bookmarkEnd w:id="1"/>
      <w:r w:rsidDel="00000000" w:rsidR="00000000" w:rsidRPr="00000000">
        <w:rPr>
          <w:rFonts w:ascii="Helvetica Neue" w:cs="Helvetica Neue" w:eastAsia="Helvetica Neue" w:hAnsi="Helvetica Neue"/>
          <w:b w:val="1"/>
          <w:sz w:val="26"/>
          <w:szCs w:val="26"/>
          <w:rtl w:val="0"/>
        </w:rPr>
        <w:t xml:space="preserve">por 125 millones de dólares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spacing w:after="0" w:afterAutospacing="0" w:line="24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Esta nueva ronda ampliará el número de compañías en crecimiento que se beneficiarán de préstamos ágiles y ofertas de productos mejoradas para respaldar su crecimiento y productividad.</w:t>
      </w:r>
    </w:p>
    <w:p w:rsidR="00000000" w:rsidDel="00000000" w:rsidP="00000000" w:rsidRDefault="00000000" w:rsidRPr="00000000" w14:paraId="00000007">
      <w:pPr>
        <w:numPr>
          <w:ilvl w:val="0"/>
          <w:numId w:val="1"/>
        </w:numPr>
        <w:spacing w:after="0" w:afterAutospacing="0" w:line="24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Konfío busca consolidarse como el actor más importante de apoyo a las </w:t>
      </w:r>
      <w:r w:rsidDel="00000000" w:rsidR="00000000" w:rsidRPr="00000000">
        <w:rPr>
          <w:rFonts w:ascii="Helvetica Neue" w:cs="Helvetica Neue" w:eastAsia="Helvetica Neue" w:hAnsi="Helvetica Neue"/>
          <w:sz w:val="20"/>
          <w:szCs w:val="20"/>
          <w:rtl w:val="0"/>
        </w:rPr>
        <w:t xml:space="preserve">empresas del segmento medio</w:t>
      </w:r>
      <w:r w:rsidDel="00000000" w:rsidR="00000000" w:rsidRPr="00000000">
        <w:rPr>
          <w:rFonts w:ascii="Helvetica Neue" w:cs="Helvetica Neue" w:eastAsia="Helvetica Neue" w:hAnsi="Helvetica Neue"/>
          <w:sz w:val="20"/>
          <w:szCs w:val="20"/>
          <w:rtl w:val="0"/>
        </w:rPr>
        <w:t xml:space="preserve"> en México.</w:t>
      </w:r>
    </w:p>
    <w:p w:rsidR="00000000" w:rsidDel="00000000" w:rsidP="00000000" w:rsidRDefault="00000000" w:rsidRPr="00000000" w14:paraId="00000008">
      <w:pPr>
        <w:numPr>
          <w:ilvl w:val="0"/>
          <w:numId w:val="1"/>
        </w:numPr>
        <w:spacing w:after="160" w:line="240"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 nueva inversión fue liderada por </w:t>
      </w:r>
      <w:r w:rsidDel="00000000" w:rsidR="00000000" w:rsidRPr="00000000">
        <w:rPr>
          <w:rFonts w:ascii="Helvetica Neue" w:cs="Helvetica Neue" w:eastAsia="Helvetica Neue" w:hAnsi="Helvetica Neue"/>
          <w:sz w:val="20"/>
          <w:szCs w:val="20"/>
          <w:rtl w:val="0"/>
        </w:rPr>
        <w:t xml:space="preserve">Lightrock</w:t>
      </w:r>
      <w:r w:rsidDel="00000000" w:rsidR="00000000" w:rsidRPr="00000000">
        <w:rPr>
          <w:rFonts w:ascii="Helvetica Neue" w:cs="Helvetica Neue" w:eastAsia="Helvetica Neue" w:hAnsi="Helvetica Neue"/>
          <w:sz w:val="20"/>
          <w:szCs w:val="20"/>
          <w:rtl w:val="0"/>
        </w:rPr>
        <w:t xml:space="preserve">, quien entra por primera vez en el capital de Konfío. Estuvo acompañado por los accionistas existentes Softbank, VEF, Kaszek Ventures, QED Investors y Corporación Financiera Internacional (IFC).</w:t>
      </w:r>
    </w:p>
    <w:p w:rsidR="00000000" w:rsidDel="00000000" w:rsidP="00000000" w:rsidRDefault="00000000" w:rsidRPr="00000000" w14:paraId="00000009">
      <w:pPr>
        <w:spacing w:before="200"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CIUDAD DE MÉXICO, </w:t>
      </w:r>
      <w:r w:rsidDel="00000000" w:rsidR="00000000" w:rsidRPr="00000000">
        <w:rPr>
          <w:rFonts w:ascii="Helvetica Neue" w:cs="Helvetica Neue" w:eastAsia="Helvetica Neue" w:hAnsi="Helvetica Neue"/>
          <w:b w:val="1"/>
          <w:sz w:val="20"/>
          <w:szCs w:val="20"/>
          <w:rtl w:val="0"/>
        </w:rPr>
        <w:t xml:space="preserve">22 </w:t>
      </w:r>
      <w:r w:rsidDel="00000000" w:rsidR="00000000" w:rsidRPr="00000000">
        <w:rPr>
          <w:rFonts w:ascii="Helvetica Neue" w:cs="Helvetica Neue" w:eastAsia="Helvetica Neue" w:hAnsi="Helvetica Neue"/>
          <w:b w:val="1"/>
          <w:sz w:val="20"/>
          <w:szCs w:val="20"/>
          <w:rtl w:val="0"/>
        </w:rPr>
        <w:t xml:space="preserve">DE JUNIO DEL </w:t>
      </w:r>
      <w:r w:rsidDel="00000000" w:rsidR="00000000" w:rsidRPr="00000000">
        <w:rPr>
          <w:rFonts w:ascii="Helvetica Neue" w:cs="Helvetica Neue" w:eastAsia="Helvetica Neue" w:hAnsi="Helvetica Neue"/>
          <w:b w:val="1"/>
          <w:sz w:val="20"/>
          <w:szCs w:val="20"/>
          <w:rtl w:val="0"/>
        </w:rPr>
        <w:t xml:space="preserve">202</w:t>
      </w:r>
      <w:r w:rsidDel="00000000" w:rsidR="00000000" w:rsidRPr="00000000">
        <w:rPr>
          <w:rFonts w:ascii="Helvetica Neue" w:cs="Helvetica Neue" w:eastAsia="Helvetica Neue" w:hAnsi="Helvetica Neue"/>
          <w:b w:val="1"/>
          <w:sz w:val="20"/>
          <w:szCs w:val="20"/>
          <w:rtl w:val="0"/>
        </w:rPr>
        <w:t xml:space="preserve">1</w:t>
      </w: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b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Konfío, empresa de tecnología destinada a impulsar el crecimiento y la productividad de las empresas en México, anuncia hoy el cierre de una ronda de levantamiento de capital serie 'E' que combina la participación de nuevos socios en el capital de Konfío así como de accionistas que ya habían invertido en rondas anteriores. La ronda fue liderada por Lightrock, un fondo de capital centrado en el impacto global y por primera vez inversor en Konfío, además se unieron los accionistas ya existentes como Softbank, VEF, Kaszek Ventures, QED Investors e IFC. Un fondo adicional, </w:t>
      </w:r>
      <w:r w:rsidDel="00000000" w:rsidR="00000000" w:rsidRPr="00000000">
        <w:rPr>
          <w:rFonts w:ascii="Helvetica Neue" w:cs="Helvetica Neue" w:eastAsia="Helvetica Neue" w:hAnsi="Helvetica Neue"/>
          <w:sz w:val="20"/>
          <w:szCs w:val="20"/>
          <w:rtl w:val="0"/>
        </w:rPr>
        <w:t xml:space="preserve">Tarsadia</w:t>
      </w:r>
      <w:r w:rsidDel="00000000" w:rsidR="00000000" w:rsidRPr="00000000">
        <w:rPr>
          <w:rFonts w:ascii="Helvetica Neue" w:cs="Helvetica Neue" w:eastAsia="Helvetica Neue" w:hAnsi="Helvetica Neue"/>
          <w:sz w:val="20"/>
          <w:szCs w:val="20"/>
          <w:rtl w:val="0"/>
        </w:rPr>
        <w:t xml:space="preserve"> Capital, también participa como nuevo accionista en Konfío.</w:t>
      </w:r>
    </w:p>
    <w:p w:rsidR="00000000" w:rsidDel="00000000" w:rsidP="00000000" w:rsidRDefault="00000000" w:rsidRPr="00000000" w14:paraId="0000000A">
      <w:pPr>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B">
      <w:pP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Tras esta nueva inyección de fondos,</w:t>
      </w:r>
      <w:r w:rsidDel="00000000" w:rsidR="00000000" w:rsidRPr="00000000">
        <w:rPr>
          <w:rFonts w:ascii="Helvetica Neue" w:cs="Helvetica Neue" w:eastAsia="Helvetica Neue" w:hAnsi="Helvetica Neue"/>
          <w:b w:val="1"/>
          <w:sz w:val="20"/>
          <w:szCs w:val="20"/>
          <w:rtl w:val="0"/>
        </w:rPr>
        <w:t xml:space="preserve"> Konfío incrementa su capital de inversión en 125 millones de dólares, marcando un nuevo hito para una empresa mexicana de tecnología y de negocios dedicada a apoyar las compañías en crecimiento en México</w:t>
      </w:r>
      <w:r w:rsidDel="00000000" w:rsidR="00000000" w:rsidRPr="00000000">
        <w:rPr>
          <w:rFonts w:ascii="Helvetica Neue" w:cs="Helvetica Neue" w:eastAsia="Helvetica Neue" w:hAnsi="Helvetica Neue"/>
          <w:sz w:val="20"/>
          <w:szCs w:val="20"/>
          <w:rtl w:val="0"/>
        </w:rPr>
        <w:t xml:space="preserve">. El levantamiento de capital ampliará el alcance de la oferta de Konfío bajo una estrategia diferenciada de tres pilares de servicio: crédito ágil, herramientas de gestión empresarial y soluciones de pagos. Además, apoyado en esta ampliación de capital, Konfío continuará buscando oportunidades para adquirir otras empresas tecnológicas que, integradas con la plataforma de Konfío, amplíen el valor del ecosistema de productos que entrega a sus clientes.</w:t>
      </w:r>
    </w:p>
    <w:p w:rsidR="00000000" w:rsidDel="00000000" w:rsidP="00000000" w:rsidRDefault="00000000" w:rsidRPr="00000000" w14:paraId="0000000C">
      <w:pPr>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D">
      <w:pP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“En Lightrock, buscamos canalizar recursos para generar un impacto positivo en las sociedades donde invertimos. Apoyar a las compañías en México que se encuentran en crecimiento es fundamental para un mayor bienestar, y en Konfío encontramos un enfoque claro y capacidades robustas para respaldar el segmento con una oferta en expansión de servicios innovadores basados ​​en tecnología de vanguardia”, dijo </w:t>
      </w:r>
      <w:r w:rsidDel="00000000" w:rsidR="00000000" w:rsidRPr="00000000">
        <w:rPr>
          <w:rFonts w:ascii="Helvetica Neue" w:cs="Helvetica Neue" w:eastAsia="Helvetica Neue" w:hAnsi="Helvetica Neue"/>
          <w:b w:val="1"/>
          <w:sz w:val="20"/>
          <w:szCs w:val="20"/>
          <w:rtl w:val="0"/>
        </w:rPr>
        <w:t xml:space="preserve">Marcos Wilson Pereira, managing partner de </w:t>
      </w:r>
      <w:r w:rsidDel="00000000" w:rsidR="00000000" w:rsidRPr="00000000">
        <w:rPr>
          <w:rFonts w:ascii="Helvetica Neue" w:cs="Helvetica Neue" w:eastAsia="Helvetica Neue" w:hAnsi="Helvetica Neue"/>
          <w:b w:val="1"/>
          <w:sz w:val="20"/>
          <w:szCs w:val="20"/>
          <w:rtl w:val="0"/>
        </w:rPr>
        <w:t xml:space="preserve">Lightrock</w:t>
      </w:r>
      <w:r w:rsidDel="00000000" w:rsidR="00000000" w:rsidRPr="00000000">
        <w:rPr>
          <w:rFonts w:ascii="Helvetica Neue" w:cs="Helvetica Neue" w:eastAsia="Helvetica Neue" w:hAnsi="Helvetica Neue"/>
          <w:b w:val="1"/>
          <w:sz w:val="20"/>
          <w:szCs w:val="20"/>
          <w:rtl w:val="0"/>
        </w:rPr>
        <w:t xml:space="preserve"> y jefe de operaciones en América Latina</w:t>
      </w:r>
      <w:r w:rsidDel="00000000" w:rsidR="00000000" w:rsidRPr="00000000">
        <w:rPr>
          <w:rFonts w:ascii="Helvetica Neue" w:cs="Helvetica Neue" w:eastAsia="Helvetica Neue" w:hAnsi="Helvetica Neue"/>
          <w:sz w:val="20"/>
          <w:szCs w:val="20"/>
          <w:rtl w:val="0"/>
        </w:rPr>
        <w:t xml:space="preserve">. “Confiamos en que cada vez más empresarios e inversionistas verán a Konfío como una compañía sólida y bien capitalizada que ofrece oportunidades tangibles de crecimiento, así como innumerables posibilidades de desarrollo en todo el país”, concluyó </w:t>
      </w:r>
      <w:r w:rsidDel="00000000" w:rsidR="00000000" w:rsidRPr="00000000">
        <w:rPr>
          <w:rFonts w:ascii="Helvetica Neue" w:cs="Helvetica Neue" w:eastAsia="Helvetica Neue" w:hAnsi="Helvetica Neue"/>
          <w:b w:val="1"/>
          <w:sz w:val="20"/>
          <w:szCs w:val="20"/>
          <w:rtl w:val="0"/>
        </w:rPr>
        <w:t xml:space="preserve">Marcos</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0E">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F">
      <w:pPr>
        <w:spacing w:line="276"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Este hito llega en un momento crítico para el desarrollo empresarial del país, cuando el resurgimiento del sector dependerá más que nunca del acceso a mejores herramientas de financiamiento y gestión. Según </w:t>
      </w:r>
      <w:hyperlink r:id="rId6">
        <w:r w:rsidDel="00000000" w:rsidR="00000000" w:rsidRPr="00000000">
          <w:rPr>
            <w:rFonts w:ascii="Helvetica Neue" w:cs="Helvetica Neue" w:eastAsia="Helvetica Neue" w:hAnsi="Helvetica Neue"/>
            <w:color w:val="1155cc"/>
            <w:sz w:val="20"/>
            <w:szCs w:val="20"/>
            <w:u w:val="single"/>
            <w:rtl w:val="0"/>
          </w:rPr>
          <w:t xml:space="preserve">datos</w:t>
        </w:r>
      </w:hyperlink>
      <w:r w:rsidDel="00000000" w:rsidR="00000000" w:rsidRPr="00000000">
        <w:rPr>
          <w:rFonts w:ascii="Helvetica Neue" w:cs="Helvetica Neue" w:eastAsia="Helvetica Neue" w:hAnsi="Helvetica Neue"/>
          <w:sz w:val="20"/>
          <w:szCs w:val="20"/>
          <w:rtl w:val="0"/>
        </w:rPr>
        <w:t xml:space="preserve"> del Centro para el Desarrollo de la Competitividad Empresarial, </w:t>
      </w:r>
      <w:r w:rsidDel="00000000" w:rsidR="00000000" w:rsidRPr="00000000">
        <w:rPr>
          <w:rFonts w:ascii="Helvetica Neue" w:cs="Helvetica Neue" w:eastAsia="Helvetica Neue" w:hAnsi="Helvetica Neue"/>
          <w:b w:val="1"/>
          <w:sz w:val="20"/>
          <w:szCs w:val="20"/>
          <w:rtl w:val="0"/>
        </w:rPr>
        <w:t xml:space="preserve">el 75% de las nuevas empresas fracasan entre 2 y 5 años después de iniciar sus actividades por mala administración.</w:t>
      </w:r>
    </w:p>
    <w:p w:rsidR="00000000" w:rsidDel="00000000" w:rsidP="00000000" w:rsidRDefault="00000000" w:rsidRPr="00000000" w14:paraId="00000010">
      <w:pPr>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1">
      <w:pPr>
        <w:spacing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“En Konfío, vemos la tecnología como un gran habilitador para nivelar un campo de juego que durante mucho tiempo ha sido desigual, brindando a las empresas en crecimiento oportunidades y condiciones para expandirse y competir con éxito con grandes corporativos. Éste es nuestro propósito", dijo </w:t>
      </w:r>
      <w:r w:rsidDel="00000000" w:rsidR="00000000" w:rsidRPr="00000000">
        <w:rPr>
          <w:rFonts w:ascii="Helvetica Neue" w:cs="Helvetica Neue" w:eastAsia="Helvetica Neue" w:hAnsi="Helvetica Neue"/>
          <w:b w:val="1"/>
          <w:sz w:val="20"/>
          <w:szCs w:val="20"/>
          <w:rtl w:val="0"/>
        </w:rPr>
        <w:t xml:space="preserve">David Arana, CEO y Fundador de Konfío</w:t>
      </w: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sz w:val="20"/>
          <w:szCs w:val="20"/>
          <w:rtl w:val="0"/>
        </w:rPr>
        <w:t xml:space="preserve"> “Como ejemplo, en un año desafiante como fue 2020 en el que el crédito de la banca tradicional cayó más de un 10% en términos reales, gracias a nuestros desarrollos tecnológicos, logramos aumentar nuestra cartera crediticia en un 20%. Hoy en día, nuestra oferta de productos no es sólo créditos, y los invitamos a que estén atentos porque seguiremos </w:t>
      </w:r>
      <w:r w:rsidDel="00000000" w:rsidR="00000000" w:rsidRPr="00000000">
        <w:rPr>
          <w:rFonts w:ascii="Helvetica Neue" w:cs="Helvetica Neue" w:eastAsia="Helvetica Neue" w:hAnsi="Helvetica Neue"/>
          <w:sz w:val="20"/>
          <w:szCs w:val="20"/>
          <w:rtl w:val="0"/>
        </w:rPr>
        <w:t xml:space="preserve">expandiéndola</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12">
      <w:pPr>
        <w:spacing w:before="200"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 inversión ayudará a posicionar a Konfío como la empresa de soluciones tecnológicas de mayor impacto e innovación para las compañías en crecimiento, ayudándolas a mejorar su productividad y aumentar sus ventas.</w:t>
      </w:r>
      <w:r w:rsidDel="00000000" w:rsidR="00000000" w:rsidRPr="00000000">
        <w:rPr>
          <w:rtl w:val="0"/>
        </w:rPr>
      </w:r>
    </w:p>
    <w:p w:rsidR="00000000" w:rsidDel="00000000" w:rsidP="00000000" w:rsidRDefault="00000000" w:rsidRPr="00000000" w14:paraId="00000013">
      <w:pPr>
        <w:spacing w:line="276" w:lineRule="auto"/>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4">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Sobre Konfío</w:t>
      </w:r>
    </w:p>
    <w:p w:rsidR="00000000" w:rsidDel="00000000" w:rsidP="00000000" w:rsidRDefault="00000000" w:rsidRPr="00000000" w14:paraId="00000015">
      <w:pPr>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Konfio es la compañía de tecnología líder enfocada en impulsar el crecimiento y productividad de las empresas en México, con una oferta de soluciones orientada desde tres pilares estratégicos: crédito, pagos y herramientas de gestión de negocios. Fundada en 2013, Konfío ofrece acceso a crédito ágil con un proceso de decisión inmediato basado en datos e inteligencia artificial, una plataforma de manejo y financiamiento de pagos entre empresas, y un sistema en la nube para gestión operativa, contable y financiera del negocio disponible tanto para empresas como para contadores que prestan servicios a empresas. </w:t>
      </w:r>
      <w:r w:rsidDel="00000000" w:rsidR="00000000" w:rsidRPr="00000000">
        <w:rPr>
          <w:rtl w:val="0"/>
        </w:rPr>
      </w:r>
    </w:p>
    <w:p w:rsidR="00000000" w:rsidDel="00000000" w:rsidP="00000000" w:rsidRDefault="00000000" w:rsidRPr="00000000" w14:paraId="00000016">
      <w:pPr>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7">
      <w:pPr>
        <w:spacing w:line="276" w:lineRule="auto"/>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Sobre Lightrock</w:t>
      </w:r>
    </w:p>
    <w:p w:rsidR="00000000" w:rsidDel="00000000" w:rsidP="00000000" w:rsidRDefault="00000000" w:rsidRPr="00000000" w14:paraId="00000018">
      <w:pPr>
        <w:spacing w:line="276" w:lineRule="auto"/>
        <w:ind w:right="-58"/>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Lightrock</w:t>
      </w:r>
      <w:r w:rsidDel="00000000" w:rsidR="00000000" w:rsidRPr="00000000">
        <w:rPr>
          <w:rFonts w:ascii="Helvetica Neue" w:cs="Helvetica Neue" w:eastAsia="Helvetica Neue" w:hAnsi="Helvetica Neue"/>
          <w:sz w:val="20"/>
          <w:szCs w:val="20"/>
          <w:rtl w:val="0"/>
        </w:rPr>
        <w:t xml:space="preserve"> es una plataforma global de capital privado que respalda a emprendedores con propósitos específicos que enfrentan los mayores desafíos del mundo. Desde 2007, </w:t>
      </w:r>
      <w:r w:rsidDel="00000000" w:rsidR="00000000" w:rsidRPr="00000000">
        <w:rPr>
          <w:rFonts w:ascii="Helvetica Neue" w:cs="Helvetica Neue" w:eastAsia="Helvetica Neue" w:hAnsi="Helvetica Neue"/>
          <w:sz w:val="20"/>
          <w:szCs w:val="20"/>
          <w:rtl w:val="0"/>
        </w:rPr>
        <w:t xml:space="preserve">Lightrock</w:t>
      </w:r>
      <w:r w:rsidDel="00000000" w:rsidR="00000000" w:rsidRPr="00000000">
        <w:rPr>
          <w:rFonts w:ascii="Helvetica Neue" w:cs="Helvetica Neue" w:eastAsia="Helvetica Neue" w:hAnsi="Helvetica Neue"/>
          <w:sz w:val="20"/>
          <w:szCs w:val="20"/>
          <w:rtl w:val="0"/>
        </w:rPr>
        <w:t xml:space="preserve"> ha invertido en empresas que persiguen modelos comerciales escalables e impulsados ​​por la tecnología en torno a los temas de impacto clave de las personas, el planeta y la productividad / tecnología para siempre. La cartera de </w:t>
      </w:r>
      <w:r w:rsidDel="00000000" w:rsidR="00000000" w:rsidRPr="00000000">
        <w:rPr>
          <w:rFonts w:ascii="Helvetica Neue" w:cs="Helvetica Neue" w:eastAsia="Helvetica Neue" w:hAnsi="Helvetica Neue"/>
          <w:sz w:val="20"/>
          <w:szCs w:val="20"/>
          <w:rtl w:val="0"/>
        </w:rPr>
        <w:t xml:space="preserve">Lightrock</w:t>
      </w:r>
      <w:r w:rsidDel="00000000" w:rsidR="00000000" w:rsidRPr="00000000">
        <w:rPr>
          <w:rFonts w:ascii="Helvetica Neue" w:cs="Helvetica Neue" w:eastAsia="Helvetica Neue" w:hAnsi="Helvetica Neue"/>
          <w:sz w:val="20"/>
          <w:szCs w:val="20"/>
          <w:rtl w:val="0"/>
        </w:rPr>
        <w:t xml:space="preserve"> incluye más de 60 empresas de alto crecimiento, respaldadas por más de 50 profesionales con sede en 7 ciudades de Europa, América Latina, India y África. </w:t>
      </w:r>
      <w:r w:rsidDel="00000000" w:rsidR="00000000" w:rsidRPr="00000000">
        <w:rPr>
          <w:rFonts w:ascii="Helvetica Neue" w:cs="Helvetica Neue" w:eastAsia="Helvetica Neue" w:hAnsi="Helvetica Neue"/>
          <w:sz w:val="20"/>
          <w:szCs w:val="20"/>
          <w:rtl w:val="0"/>
        </w:rPr>
        <w:t xml:space="preserve">Lightrock</w:t>
      </w:r>
      <w:r w:rsidDel="00000000" w:rsidR="00000000" w:rsidRPr="00000000">
        <w:rPr>
          <w:rFonts w:ascii="Helvetica Neue" w:cs="Helvetica Neue" w:eastAsia="Helvetica Neue" w:hAnsi="Helvetica Neue"/>
          <w:sz w:val="20"/>
          <w:szCs w:val="20"/>
          <w:rtl w:val="0"/>
        </w:rPr>
        <w:t xml:space="preserve"> está respaldado por LGT, el grupo internacional de banca privada y gestión de activos.</w:t>
      </w:r>
    </w:p>
    <w:p w:rsidR="00000000" w:rsidDel="00000000" w:rsidP="00000000" w:rsidRDefault="00000000" w:rsidRPr="00000000" w14:paraId="00000019">
      <w:pPr>
        <w:spacing w:line="276"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A">
      <w:pPr>
        <w:spacing w:line="276" w:lineRule="auto"/>
        <w:jc w:val="both"/>
        <w:rPr/>
      </w:pPr>
      <w:hyperlink r:id="rId7">
        <w:r w:rsidDel="00000000" w:rsidR="00000000" w:rsidRPr="00000000">
          <w:rPr>
            <w:rFonts w:ascii="Helvetica Neue" w:cs="Helvetica Neue" w:eastAsia="Helvetica Neue" w:hAnsi="Helvetica Neue"/>
            <w:color w:val="1155cc"/>
            <w:sz w:val="20"/>
            <w:szCs w:val="20"/>
            <w:u w:val="single"/>
            <w:rtl w:val="0"/>
          </w:rPr>
          <w:t xml:space="preserve">https://www.lightrock.com</w:t>
        </w:r>
      </w:hyperlink>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pPr>
    <w:r w:rsidDel="00000000" w:rsidR="00000000" w:rsidRPr="00000000">
      <w:rPr/>
      <w:drawing>
        <wp:inline distB="114300" distT="114300" distL="114300" distR="114300">
          <wp:extent cx="1985963" cy="61344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85963" cy="61344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estion.org/casi-la-mitad-de-las-pymes-mexicanas-fracasan-por-una-mala-gestion/" TargetMode="External"/><Relationship Id="rId7" Type="http://schemas.openxmlformats.org/officeDocument/2006/relationships/hyperlink" Target="https://www.lightrock.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